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A8C2E" w14:textId="77777777" w:rsidR="00C56CA0" w:rsidRPr="00C56CA0" w:rsidRDefault="00C56CA0" w:rsidP="00C56CA0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C56CA0">
        <w:rPr>
          <w:rStyle w:val="c10"/>
          <w:bCs/>
          <w:i/>
          <w:color w:val="000000"/>
          <w:sz w:val="22"/>
          <w:szCs w:val="22"/>
        </w:rPr>
        <w:t>Приложение 1</w:t>
      </w:r>
    </w:p>
    <w:p w14:paraId="3A40C329" w14:textId="77777777" w:rsidR="00C56CA0" w:rsidRPr="00C56CA0" w:rsidRDefault="00C56CA0" w:rsidP="00C56CA0">
      <w:pPr>
        <w:jc w:val="both"/>
        <w:rPr>
          <w:rFonts w:ascii="Times New Roman" w:hAnsi="Times New Roman" w:cs="Times New Roman"/>
          <w:b/>
        </w:rPr>
      </w:pPr>
    </w:p>
    <w:p w14:paraId="618BDEE0" w14:textId="77777777" w:rsidR="00C56CA0" w:rsidRPr="00C56CA0" w:rsidRDefault="00C56CA0" w:rsidP="00C56CA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</w:rPr>
      </w:pPr>
      <w:r w:rsidRPr="00C56CA0">
        <w:rPr>
          <w:rFonts w:ascii="Times New Roman" w:eastAsiaTheme="minorEastAsia" w:hAnsi="Times New Roman" w:cs="Times New Roman"/>
          <w:b/>
          <w:bCs/>
        </w:rPr>
        <w:t>Тематическое планирование по предмету «М</w:t>
      </w:r>
      <w:r>
        <w:rPr>
          <w:rFonts w:ascii="Times New Roman" w:eastAsiaTheme="minorEastAsia" w:hAnsi="Times New Roman" w:cs="Times New Roman"/>
          <w:b/>
          <w:bCs/>
        </w:rPr>
        <w:t xml:space="preserve">узыка. </w:t>
      </w:r>
      <w:r w:rsidR="005D6378">
        <w:rPr>
          <w:rFonts w:ascii="Times New Roman" w:eastAsiaTheme="minorEastAsia" w:hAnsi="Times New Roman" w:cs="Times New Roman"/>
          <w:b/>
          <w:bCs/>
        </w:rPr>
        <w:t>4</w:t>
      </w:r>
      <w:r>
        <w:rPr>
          <w:rFonts w:ascii="Times New Roman" w:eastAsiaTheme="minorEastAsia" w:hAnsi="Times New Roman" w:cs="Times New Roman"/>
          <w:b/>
          <w:bCs/>
        </w:rPr>
        <w:t xml:space="preserve"> </w:t>
      </w:r>
      <w:r w:rsidRPr="00C56CA0">
        <w:rPr>
          <w:rFonts w:ascii="Times New Roman" w:eastAsiaTheme="minorEastAsia" w:hAnsi="Times New Roman" w:cs="Times New Roman"/>
          <w:b/>
          <w:bCs/>
        </w:rPr>
        <w:t>класс»</w:t>
      </w:r>
    </w:p>
    <w:p w14:paraId="4DF20F31" w14:textId="77777777" w:rsidR="00C56CA0" w:rsidRPr="00C56CA0" w:rsidRDefault="00C56CA0" w:rsidP="00C56CA0">
      <w:pPr>
        <w:jc w:val="center"/>
        <w:rPr>
          <w:rFonts w:ascii="Times New Roman" w:hAnsi="Times New Roman" w:cs="Times New Roman"/>
        </w:rPr>
      </w:pPr>
      <w:r w:rsidRPr="00C56CA0">
        <w:rPr>
          <w:rFonts w:ascii="Times New Roman" w:hAnsi="Times New Roman" w:cs="Times New Roman"/>
        </w:rPr>
        <w:t>34</w:t>
      </w:r>
      <w:r w:rsidR="00465D64">
        <w:rPr>
          <w:rFonts w:ascii="Times New Roman" w:hAnsi="Times New Roman" w:cs="Times New Roman"/>
        </w:rPr>
        <w:t xml:space="preserve"> часа</w:t>
      </w:r>
      <w:r w:rsidRPr="00C56CA0">
        <w:rPr>
          <w:rFonts w:ascii="Times New Roman" w:hAnsi="Times New Roman" w:cs="Times New Roman"/>
        </w:rPr>
        <w:t xml:space="preserve">, 34 </w:t>
      </w:r>
      <w:proofErr w:type="spellStart"/>
      <w:r w:rsidRPr="00C56CA0">
        <w:rPr>
          <w:rFonts w:ascii="Times New Roman" w:hAnsi="Times New Roman" w:cs="Times New Roman"/>
        </w:rPr>
        <w:t>нед</w:t>
      </w:r>
      <w:proofErr w:type="spellEnd"/>
      <w:r w:rsidRPr="00C56CA0">
        <w:rPr>
          <w:rFonts w:ascii="Times New Roman" w:hAnsi="Times New Roman" w:cs="Times New Roman"/>
        </w:rPr>
        <w:t>. при 1ч. в неделю.</w:t>
      </w:r>
    </w:p>
    <w:p w14:paraId="5A3DA025" w14:textId="77777777" w:rsidR="00C56CA0" w:rsidRDefault="00C56CA0" w:rsidP="00C56CA0">
      <w:pPr>
        <w:jc w:val="both"/>
        <w:rPr>
          <w:rFonts w:ascii="Times New Roman" w:hAnsi="Times New Roman" w:cs="Times New Roman"/>
        </w:rPr>
      </w:pPr>
      <w:r w:rsidRPr="00C56CA0">
        <w:rPr>
          <w:rFonts w:ascii="Times New Roman" w:hAnsi="Times New Roman" w:cs="Times New Roman"/>
        </w:rPr>
        <w:t>УОНЗ-урок «открытия» нового знания, УОН-урок общеметодологической направленности, УР-урок рефлексии, УРК-урок развивающего контроля</w:t>
      </w:r>
    </w:p>
    <w:p w14:paraId="09358103" w14:textId="77777777" w:rsidR="00C56CA0" w:rsidRPr="00C56CA0" w:rsidRDefault="00687D42" w:rsidP="00687D42">
      <w:pPr>
        <w:tabs>
          <w:tab w:val="left" w:pos="345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horzAnchor="margin" w:tblpY="94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984"/>
        <w:gridCol w:w="1558"/>
        <w:gridCol w:w="4109"/>
        <w:gridCol w:w="3683"/>
        <w:gridCol w:w="1275"/>
        <w:gridCol w:w="1282"/>
      </w:tblGrid>
      <w:tr w:rsidR="00687D42" w:rsidRPr="00352609" w14:paraId="02812C3C" w14:textId="77777777" w:rsidTr="00352609">
        <w:trPr>
          <w:cantSplit/>
          <w:trHeight w:val="55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1433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C6A3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3A73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2272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Элемент содержания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52FE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C379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D3B3" w14:textId="77777777" w:rsidR="00687D42" w:rsidRPr="00352609" w:rsidRDefault="00687D42" w:rsidP="0035260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352609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BC2E0B" w:rsidRPr="00352609" w14:paraId="20CB0001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A1BC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C0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«Россия – любимая наша страна…».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AAAD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870A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А. Александров «Государственный гимн», С. Рахманинов «Концерт №2», Д. Туманов «Россия», В. Шаинский «Уголок России», Ю. Визбор «Россия», Е. Тиличеева «Родина моя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5C7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Различать настроения, чувства и характер человека, выраженные в музыке.</w:t>
            </w:r>
          </w:p>
          <w:p w14:paraId="1791B578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Анализировать художественно-образное содержание  музыкальных произведений в соответствии  с критериями, представленными в учебнике.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8294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3445" w14:textId="6509CAC3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3D71101B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DE09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D788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Великое содружество русских композиторов.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7B90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003B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Русские композиторы. «Могучая кучка». М. Мусоргский «Хованщина», «С няней», «Вечерняя песня».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4C3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Определять по изображениям имена композиторов – членов «Могучей кучки».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91B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5719" w14:textId="43B49559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39A2787C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B43A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570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Творческое объединение членов «Могучей кучки».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E4A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83FE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Русские композиторы. «Могучая кучка». Н. Римский-Корсаков «</w:t>
            </w:r>
            <w:proofErr w:type="spellStart"/>
            <w:r w:rsidRPr="00352609">
              <w:rPr>
                <w:rFonts w:ascii="Times New Roman" w:hAnsi="Times New Roman" w:cs="Times New Roman"/>
              </w:rPr>
              <w:t>Шехеразада</w:t>
            </w:r>
            <w:proofErr w:type="spellEnd"/>
            <w:r w:rsidRPr="00352609">
              <w:rPr>
                <w:rFonts w:ascii="Times New Roman" w:hAnsi="Times New Roman" w:cs="Times New Roman"/>
              </w:rPr>
              <w:t>», А. Бородин «Князь Игорь».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693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Выражать свое эмоциональное отношение к музыкальным образам исторического прошлого в слове. Обнаруживать общность истоков народной и профессиональной музыки. Исследовать интонационно-образную природу музыкального искусства.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1076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6285" w14:textId="01D25080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4F176C42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03BE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4991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Тема Востока в творчестве русских композиторов.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CB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8D84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Особенности Восточной музыки.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Понятия: интонация, мелодика.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 xml:space="preserve">Комбинированный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урок.Н</w:t>
            </w:r>
            <w:proofErr w:type="spellEnd"/>
            <w:r w:rsidRPr="00352609">
              <w:rPr>
                <w:rFonts w:ascii="Times New Roman" w:hAnsi="Times New Roman" w:cs="Times New Roman"/>
              </w:rPr>
              <w:t>. Римский-Корсаков «</w:t>
            </w:r>
            <w:proofErr w:type="spellStart"/>
            <w:r w:rsidRPr="00352609">
              <w:rPr>
                <w:rFonts w:ascii="Times New Roman" w:hAnsi="Times New Roman" w:cs="Times New Roman"/>
              </w:rPr>
              <w:t>Шехеразада</w:t>
            </w:r>
            <w:proofErr w:type="spellEnd"/>
            <w:r w:rsidRPr="00352609">
              <w:rPr>
                <w:rFonts w:ascii="Times New Roman" w:hAnsi="Times New Roman" w:cs="Times New Roman"/>
              </w:rPr>
              <w:t>», А. Бородин «Князь Игорь».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D87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Соотносить особенности музыкальной речи разных композиторов.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Наблюдать за процессом музыкального развития на основе сходства и различия интонаций, тем, образов.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0F17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9DEE" w14:textId="7C66F7D1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33EFCD9E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EDAD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D8C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 Украины.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FCB0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A3D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музыки украинского народа. М. Мусоргский «Гопак», Н. Лысенко «Элегия», «Ой в лесу есть калина»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укр.н.п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</w:p>
          <w:p w14:paraId="411B0F8D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0A6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и оценивать интонационное богатство музыкального мира. Анализировать художественно-образное содержание, музыкальный язык произведений мирового музыкального искусства.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Исполнять различные по образному содержанию образцы музыкального искусства.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Исполнять мелодии народных песен в современных стилях (хип-хоп, диско).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A4A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BD03" w14:textId="153E0B69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DF85006" w14:textId="77777777" w:rsidTr="00352609">
        <w:trPr>
          <w:cantSplit/>
          <w:trHeight w:val="60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02B7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191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 Белоруссии.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6C29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B7C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музыки белорусского А. Пахмутова «Белоруссия», «Бульба», «Реченька», «Кума моя,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кумочка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бел.н.п</w:t>
            </w:r>
            <w:proofErr w:type="spellEnd"/>
            <w:r w:rsidRPr="00352609">
              <w:rPr>
                <w:rFonts w:ascii="Times New Roman" w:hAnsi="Times New Roman" w:cs="Times New Roman"/>
              </w:rPr>
              <w:t>. народа.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EAE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и оценивать интонационное богатство музыкального мира. Исполнять различные по образному содержанию образцы музыкального творчества народов мира.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9963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34C" w14:textId="084876B7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6741FA2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C1EF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9CE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Музыкант из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Желязовой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Воли.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CE5A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4D94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Понятие: ноктюрн. </w:t>
            </w:r>
          </w:p>
          <w:p w14:paraId="2573FC69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Ф. Шопен «Концерт №1», О. Девочкина «Осень», В. Серебрякова «Осенней песенки слова».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1338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Воспринимать на эмоционально-образном уровне профессиональное и народное музыкальное творчество разных стран мира.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</w:p>
          <w:p w14:paraId="3D994BB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B59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ED72" w14:textId="5EFF0D77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061477E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4EEF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2CB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Блеск и мощь полонеза.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EC3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DD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Понятие: полонез. </w:t>
            </w:r>
          </w:p>
          <w:p w14:paraId="24F029C1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М. Огинский «Полонез», М. Глинка «Полонез», Г. Струве «Полонез дружбы».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90E1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Воспринимать на эмоционально-образном уровне профессиональное и народное музыкальное творчество разных стран мира.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Сравнивать характеры разных произведений в рамках одного жанра.</w:t>
            </w:r>
          </w:p>
          <w:p w14:paraId="0E88D15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Импровизировать в соответствии с заданным музыкальным образом (танцевальная и импровизация).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F881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BCF" w14:textId="79B476E7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36F5576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7574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Pr="003526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C452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Музыкальное путешествие в Италию. </w:t>
            </w:r>
            <w:r>
              <w:rPr>
                <w:rFonts w:ascii="Times New Roman" w:hAnsi="Times New Roman" w:cs="Times New Roman"/>
              </w:rPr>
              <w:t>«</w:t>
            </w:r>
            <w:r w:rsidRPr="00352609">
              <w:rPr>
                <w:rFonts w:ascii="Times New Roman" w:hAnsi="Times New Roman" w:cs="Times New Roman"/>
              </w:rPr>
              <w:t>Народный» композитор Италии Джузеппе Верди.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6E2F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63C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итальянской музыки. М. Глинка «Венецианская ночь», «Санта Лючия»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итал.н.п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. Особенности итальянской музыки. Дж. Верди «Аида», «В путь»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итал.н.п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B86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Воспринимать на эмоционально-образном уровне профессиональное и народное музыкальное творчество разных стран мира. Анали</w:t>
            </w:r>
            <w:r>
              <w:rPr>
                <w:rFonts w:ascii="Times New Roman" w:hAnsi="Times New Roman" w:cs="Times New Roman"/>
              </w:rPr>
              <w:t xml:space="preserve">зировать художественно-образное </w:t>
            </w:r>
            <w:r w:rsidRPr="00352609">
              <w:rPr>
                <w:rFonts w:ascii="Times New Roman" w:hAnsi="Times New Roman" w:cs="Times New Roman"/>
              </w:rPr>
              <w:t>содержание, музыкальный язык произведений мирового музыкального искусства. Воплощать художественно-образное содержание народной музыки в пении. Распознавать особенности музыкальной речи композиторов (на примере творчества Дж. Верди).</w:t>
            </w:r>
          </w:p>
          <w:p w14:paraId="7BF006C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Узнавать по характерным стилевым признакам изученные музыкальные сочинения.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DA35" w14:textId="77777777" w:rsidR="00BC2E0B" w:rsidRPr="00352609" w:rsidRDefault="00BC2E0B" w:rsidP="0035260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FBE5" w14:textId="1B42729B" w:rsidR="00BC2E0B" w:rsidRDefault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79C3AB0E" w14:textId="77777777" w:rsidTr="0035260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5E7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9D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Музыкальная Австрия. Венские музыкальные классики.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16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B5B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Й. Гайдн «Квартет ре минор», «Мы дружим с музыкой», В.А. Моцарт «Волшебная флейта». Особенности австрийской музыки.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3D1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Анализировать жанрово- стилистические особенности музыкальных произведений. Наблюдать и оценивать интонационное богатство музыкального мира ( на примере произведений композиторов – венских классиков).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51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FF7" w14:textId="5F33735B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52139871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409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525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Знаменитая Сороковая.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0A9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BF5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Симфоническая музыка. Понятия: симфония, экспозиция. Творчество В.А. Моцарта.</w:t>
            </w:r>
          </w:p>
          <w:p w14:paraId="15240B7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В.А. Моцарт «Симфония №40», «Послушай, как звуки хрустально чисты».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1AD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Анализировать и обобщать жанрово-стилистические особенности композиторов – венских классиков (в соответствии с критериями, представленными в учебнике).Обнаруживать и выявлять характерные свойства музыки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В.А.Моцарта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Исполнять ритмический аккомпанемент к вокальной партии.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E6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1C40" w14:textId="53DD5C19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86B506D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150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9B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Героические образы Бетховена.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D87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A69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Понятия: выразительные средства музыки, соната. Творчество  Л. Бетховена. Л. Бетховен «Соната №8», «Свободный человек».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131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интонационной образностью музыкальных произведений.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Обнаруживать и выявлять характерные свойства музыки Бетховена.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85E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4810" w14:textId="6E231674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074CE57" w14:textId="77777777" w:rsidTr="00BC2E0B">
        <w:trPr>
          <w:cantSplit/>
          <w:trHeight w:val="2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2B6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FFE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Песни и танцы Ф. Шуберта.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9B0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2A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Понятия: песня, танец. Творчество Ф. Шуберта. Ф. Шуберт «В путь», «Вальсы», «Музыкальный момент», «Аве Мария».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9B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Различать песенные, танцевальные истоки в музыкальных произведениях Ф. Шуберта.</w:t>
            </w:r>
          </w:p>
          <w:p w14:paraId="352D078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Распознавать художественный смысл простой двухчастной формы.</w:t>
            </w:r>
          </w:p>
          <w:p w14:paraId="1B873AD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Соотносить художественно-образное содержание музыкального произведения с формой его воплощения.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E75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5536" w14:textId="53214525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45D621F7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B4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6BC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«Не ручей – море ему имя».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84E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ADA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Понятия: токката, фуга. Творчество И.С. Баха. И.С. Бах «Токката ре минор», «Осень», «Зима».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B3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Выявлять характерные свойства музыки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И.С.Баха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Распознавать и эмоционально откликаться на выразительные особенности музыки.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Исполнять мелодии с ориентацией на нотную запись.</w:t>
            </w:r>
          </w:p>
          <w:p w14:paraId="5A26FD9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Определять форму музыкального произведения.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13F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FEF1" w14:textId="3E667096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94E4835" w14:textId="77777777" w:rsidTr="00BC2E0B">
        <w:trPr>
          <w:cantSplit/>
          <w:trHeight w:val="357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65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3067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Суровая красота Норвегии. Музыка Э. Грига.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E45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07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Норвежской музыки. Творчество Э. Грига. Э. Григ «Пер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Гюнт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», «Заход солнца», «Волшебный смычок»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норв.н.п</w:t>
            </w:r>
            <w:proofErr w:type="spellEnd"/>
            <w:r w:rsidRPr="00352609">
              <w:rPr>
                <w:rFonts w:ascii="Times New Roman" w:hAnsi="Times New Roman" w:cs="Times New Roman"/>
              </w:rPr>
              <w:t>., «Камертон».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529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Выявлять характерные свойства музыки Э. Грига.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Распознавать и эмоционально откликаться на выразительные и изобразительные особенности музыки.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Применять знания основных средств музыкальной выразительности при анализе прослушанного музыкального произведения.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Распознавать художественный смысл двухчастной формы.</w:t>
            </w:r>
          </w:p>
          <w:p w14:paraId="0976624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Определять по фрагментам нотной записи музыкальные сочинения и называть их авторов.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793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C4EB" w14:textId="7AFA03A7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5498230F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51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4DE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«Так полюбил я древние дороги…».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DC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308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Понятия: концерт, тембр, темп, динамика. П. Чайковский «Симфония №1», А. Алябьев «Зимняя дорога».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244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Различать настроения, чувства и характер человека, выраженные в музыке.</w:t>
            </w:r>
          </w:p>
          <w:p w14:paraId="04FFB0B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Анализировать и соотносить выразительные и изобразительные свойства музыки в их взаимосвязи и взаимодействии.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89C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C34C" w14:textId="646B23B6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6727AB9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D83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18</w:t>
            </w:r>
            <w:r>
              <w:rPr>
                <w:rFonts w:ascii="Times New Roman" w:hAnsi="Times New Roman" w:cs="Times New Roman"/>
              </w:rPr>
              <w:t>-</w:t>
            </w:r>
            <w:r w:rsidRPr="003526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2ADA" w14:textId="77777777" w:rsidR="00BC2E0B" w:rsidRPr="00352609" w:rsidRDefault="00201225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01225">
              <w:rPr>
                <w:rFonts w:ascii="Times New Roman" w:hAnsi="Times New Roman" w:cs="Times New Roman"/>
              </w:rPr>
              <w:t xml:space="preserve">Ноктюрны </w:t>
            </w:r>
            <w:proofErr w:type="spellStart"/>
            <w:r w:rsidRPr="00201225">
              <w:rPr>
                <w:rFonts w:ascii="Times New Roman" w:hAnsi="Times New Roman" w:cs="Times New Roman"/>
              </w:rPr>
              <w:t>Ф.Шопена</w:t>
            </w:r>
            <w:proofErr w:type="spellEnd"/>
            <w:r w:rsidRPr="00201225">
              <w:rPr>
                <w:rFonts w:ascii="Times New Roman" w:hAnsi="Times New Roman" w:cs="Times New Roman"/>
              </w:rPr>
              <w:t>. «Музыка Шопена – это пушки, прикрытые цветами».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16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528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Творчество Ф. Шопена. Понятие: ноктюрн. </w:t>
            </w:r>
          </w:p>
          <w:p w14:paraId="1C3A4E3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Ф. Шопен «Ноктюрн ре-бемоль мажор», «Весна». Интонационные особенности. Р. Шуман «Карнавал», К. Дебюсси «Пьеро», Н. Савичева «Песня о цирке».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D5A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музыкой в жизни человека и звучанием природы.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Проявлять эмоциональную отзывчивость, личностное отношение при восприятии музыкальных произведений.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Применять знания основных средств музыкальной выразительности при анализе прослушанного музыкального произведения.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Исполнять мелодию песни  с ориентацией на нотную запись. Проявлять эмоциональную отзывчивость, личностное отношение при восприятии музыкальных произведений.</w:t>
            </w:r>
          </w:p>
          <w:p w14:paraId="0A2CEFB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Сравнивать музыкальные произведения разных жанров. Применять знания основных средств музыкальной выразительности при анализе прослушанного музыкального произведения. Распознавать художественный смысл музыкальной формы (на примере песни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Б.Броневицкого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«Сердце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шопена</w:t>
            </w:r>
            <w:proofErr w:type="spellEnd"/>
            <w:r w:rsidRPr="00352609">
              <w:rPr>
                <w:rFonts w:ascii="Times New Roman" w:hAnsi="Times New Roman" w:cs="Times New Roman"/>
              </w:rPr>
              <w:t>»).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1D3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A9BC" w14:textId="7D45FBAB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5E4D7573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D49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6B7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Арлекин и Пьеро.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3F5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283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Понятие: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стоккато</w:t>
            </w:r>
            <w:proofErr w:type="spellEnd"/>
            <w:r w:rsidRPr="00352609">
              <w:rPr>
                <w:rFonts w:ascii="Times New Roman" w:hAnsi="Times New Roman" w:cs="Times New Roman"/>
              </w:rPr>
              <w:t>, легато. Р. Шуман «Карнавал», К. Дебюсси «Пьеро», Н. Савичева «Песня о цирке».</w:t>
            </w:r>
          </w:p>
          <w:p w14:paraId="0A780C5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51B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музыкой в жизни человека и звучанием природы. Различать настроения, чувства и характер человека, выраженные в музыке.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Сравнивать музыкальные произведения по заданным в учебнике критериям.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46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104F" w14:textId="00D4C74F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71823122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92F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236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 подводном царстве.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304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42C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сказочных произведений. Н. Римский-Корсаков «Садко», Р. Щедрин «Конёк-Горбунок», Г.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Фиртич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«Песня о названиях кораблей».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9E9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процессом и результатом музыкального развития на основе сходства и различия интонаций, тем, образов. Сравнивать процесс и результат музыкального развития в произведениях разных форм и жанров.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ED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61B" w14:textId="7DEEE2A9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346EA507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D1C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C7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Цвет и звук: «музыка витража».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4C1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5BB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Понятие: «музыка витража».</w:t>
            </w:r>
          </w:p>
          <w:p w14:paraId="57AD106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 О.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Мессиан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«Пастухи», Г. Фрид «Ветер».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998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Распознавать и эмоционально откликаться на выразительные и изобразительные особенности музыки. Наблюдать за процессом развития на основе сходства и различия интонаций, тем, образов. Выражать свое эмоциональное отношение к музыкальным образам исторического прошлого в рисунке.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ED3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4083" w14:textId="507A59BE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7AAAE3FA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C34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3EE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Вознесение к звездам.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82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0A4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Выразительные средства музыки. О.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Мессиан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«Ликование звёзд», В. Шаинский «Облака».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FCA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музыкой в жизни человека и звучанием природы.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Применять знания основных средств музыкальной выразительности при анализе прослушанного музыкального произведения.</w:t>
            </w:r>
          </w:p>
          <w:p w14:paraId="781CB1B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Сравнивать музыкальные произведения разных жанров и стилей.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D7B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C65E" w14:textId="00D1A612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ECEF0D5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FA3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B8E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Симфонический оркестр.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098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768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Знания музыкальных инструментов. Б. Бриттен «Вариация и фуга на тему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Пёрселла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», А. Сальери «Втроём как один», </w:t>
            </w:r>
          </w:p>
          <w:p w14:paraId="2E14CD2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Е. Адлер «Наш оркестр».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010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Узнавать по изображению и определять звучание симфонического оркестра, а также входящих в него четырех инструментальных групп – струнной смычковой, деревянной духовой, медной духовой, ударной.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05D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8D3" w14:textId="05DC9E11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CF472D7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EE7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2A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Группы музыкальных инструментов.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33B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937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Знания музыкальных инструментов. Е. Адлер «Наш оркестр».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523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развитием музыкального образа, представленного в звучании различных музыкальных инструментов симфонического оркестра.</w:t>
            </w:r>
          </w:p>
          <w:p w14:paraId="1BF5944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Импровизировать при воплощении музыкального образа (инструментальная импровизация).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ECD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7EC" w14:textId="7BA89504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35251812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6E3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C4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Поэма огня «Прометей».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5E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25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Понятие: кода А. Скрябин «</w:t>
            </w:r>
            <w:proofErr w:type="spellStart"/>
            <w:r w:rsidRPr="00352609">
              <w:rPr>
                <w:rFonts w:ascii="Times New Roman" w:hAnsi="Times New Roman" w:cs="Times New Roman"/>
              </w:rPr>
              <w:t>Прометей»,Г</w:t>
            </w:r>
            <w:proofErr w:type="spellEnd"/>
            <w:r w:rsidRPr="00352609">
              <w:rPr>
                <w:rFonts w:ascii="Times New Roman" w:hAnsi="Times New Roman" w:cs="Times New Roman"/>
              </w:rPr>
              <w:t>. Струве «Учитесь держаться в седле».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87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Анализировать и соотносить выразительные и изобразительные интонации, свойства музыки в их взаимосвязи и взаимодействии.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Анализировать стилистические особенности музыкальных произведений.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Выражать свои зрительные впечатления от прослушанного музыкального произведения в рисунке.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BF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0704" w14:textId="0D69B18D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26A1F6DC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288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BF0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«Жизненные правила для музыкантов» Р. Шумана.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FAD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8DC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Понятие: стилизация. Повторение песенного материала.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0767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Участвовать в коллективном обсуждении «жизненных правил для юных музыкантов».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E60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00" w14:textId="2ACD2273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0A8A72EE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0D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2E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Джазовый оркестр.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2F2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1EA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Знание о джазе и джазовом оркестре.</w:t>
            </w:r>
          </w:p>
          <w:p w14:paraId="591F4E9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 Дж. Гершвин «Порги и Бесс», Я.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Дубравин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«Джаз», Р. Бойко «Дело было в Каролине».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500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Узнавать по изображениям инструменты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джзового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оркестра, а также узнавать на слух их звучание.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Импровизировать при воплощении музыкального образа (ритмическая импровизация).Выражать свои зрительные впечатления от прослушанного музыкального произведения в рисунке.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C6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9C5D" w14:textId="1AAF6069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BEB922B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D17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37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Что такое мюзикл?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408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4CE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Музыкальные спектакли.</w:t>
            </w:r>
          </w:p>
          <w:p w14:paraId="20915B6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Комбинированный урок.</w:t>
            </w:r>
          </w:p>
          <w:p w14:paraId="036BCF8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Р. Роджерс «Звуки музыки», В. Семенов «Когда я стану миллионером».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B9A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Размышлять о модификации жанров в современной музыке.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Соотносить основные эмоционально-образные сферы музыки, специфические особенности жанра.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Воплощать в звучании голоса настроения, выраженные в музыке. Инсценировать фрагменты мюзикла.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B03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2D7" w14:textId="55124C53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1A4ED83C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40D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E51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Под небом Парижа.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49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EF2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Особенности французской музыки и её исполнения. Песни из репертуара Э. Пиаф, к кинофильмам «Игрушка», «Профессионал»,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фр.н.п</w:t>
            </w:r>
            <w:proofErr w:type="spellEnd"/>
            <w:r w:rsidRPr="00352609">
              <w:rPr>
                <w:rFonts w:ascii="Times New Roman" w:hAnsi="Times New Roman" w:cs="Times New Roman"/>
              </w:rPr>
              <w:t>. «</w:t>
            </w:r>
            <w:proofErr w:type="spellStart"/>
            <w:r w:rsidRPr="00352609">
              <w:rPr>
                <w:rFonts w:ascii="Times New Roman" w:hAnsi="Times New Roman" w:cs="Times New Roman"/>
              </w:rPr>
              <w:t>Кадэ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Руссель», «Пастушка».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339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Проявлять эмоциональную отзывчивость, личностное отношение при восприятии и исполнении музыкальных произведений.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Сравнивать музыкальные произведения разных жанров и стилей.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DBF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64A" w14:textId="3A06DE20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4E4E35BE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394E" w14:textId="77777777" w:rsidR="00BC2E0B" w:rsidRPr="00352609" w:rsidRDefault="00BC2E0B" w:rsidP="00BC2E0B">
            <w:pPr>
              <w:spacing w:after="0"/>
              <w:ind w:left="-108" w:firstLine="108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586D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Петербург. Белые ночи.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277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C55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Размышления о музыке. Понятие: </w:t>
            </w:r>
            <w:proofErr w:type="spellStart"/>
            <w:r w:rsidRPr="00352609">
              <w:rPr>
                <w:rFonts w:ascii="Times New Roman" w:hAnsi="Times New Roman" w:cs="Times New Roman"/>
              </w:rPr>
              <w:t>звуковедение</w:t>
            </w:r>
            <w:proofErr w:type="spellEnd"/>
            <w:r w:rsidRPr="00352609">
              <w:rPr>
                <w:rFonts w:ascii="Times New Roman" w:hAnsi="Times New Roman" w:cs="Times New Roman"/>
              </w:rPr>
              <w:t>.</w:t>
            </w:r>
          </w:p>
          <w:p w14:paraId="6F2F33C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 П. Чайковский «Май», Г. Портнов «Белые ночи».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0C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Наблюдать за музыкой в жизни человека и звучанием природы.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2609">
              <w:rPr>
                <w:rFonts w:ascii="Times New Roman" w:hAnsi="Times New Roman" w:cs="Times New Roman"/>
              </w:rPr>
              <w:t>Соотносить и сравнивать содержание произведений литературы и музыки на уровне образа.</w:t>
            </w:r>
          </w:p>
          <w:p w14:paraId="32D0912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Отражать наблюдения за процессом музыкального развития в рисунке в соответствии с критериями, представленными в рабочей тетради.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B7B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EDB0" w14:textId="34844087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70735C7A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01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2D86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«Москва…как много в этом звуке…».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5AD9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A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Знание столицы нашей родины. Понятия: кантата, хор. </w:t>
            </w:r>
          </w:p>
          <w:p w14:paraId="55C69D17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П. Чайковский «Москва», О. Газманов «Москва», А. Петров «Я иду, шагаю по Москве», Г. Свиридов «Песня о Москве», М.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Ройтерштейн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«У кремлёвской стены».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5D8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Выражать свое эмоциональное отношение к музыкальным образам исторического прошлого в слове, пении.</w:t>
            </w:r>
          </w:p>
          <w:p w14:paraId="7A61427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Соотносить выразительные и изобразительные особенности музыки. Соотносить интонационно-мелодические особенности музыкального творчества своего народа и народов мира.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4500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BC16" w14:textId="50AC38C8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438E5487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9D4C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328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«Россия – священная наша держава».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DDDA" w14:textId="77777777" w:rsidR="00BC2E0B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УОНЗ</w:t>
            </w:r>
          </w:p>
          <w:p w14:paraId="04F3BD41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1DEA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Понятие патриотизм. </w:t>
            </w:r>
          </w:p>
          <w:p w14:paraId="20784F6F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 xml:space="preserve">П. Чайковский «1812 год», Р. </w:t>
            </w:r>
            <w:proofErr w:type="spellStart"/>
            <w:r w:rsidRPr="00352609">
              <w:rPr>
                <w:rFonts w:ascii="Times New Roman" w:hAnsi="Times New Roman" w:cs="Times New Roman"/>
              </w:rPr>
              <w:t>Тульбович</w:t>
            </w:r>
            <w:proofErr w:type="spellEnd"/>
            <w:r w:rsidRPr="00352609">
              <w:rPr>
                <w:rFonts w:ascii="Times New Roman" w:hAnsi="Times New Roman" w:cs="Times New Roman"/>
              </w:rPr>
              <w:t xml:space="preserve"> «Детям мира», Н. Смирнов «Не грусти, улыбнись и пой».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1C5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Знать гимн Российской Федерации и участвовать в его хоровом исполнении.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B065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Предварительный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C44A" w14:textId="7A0B4444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E0B" w:rsidRPr="00352609" w14:paraId="075154B7" w14:textId="77777777" w:rsidTr="00BC2E0B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C72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BD3E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Гимн Российской федерации.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C678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C65B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Патриотизм в нашем сознании. Понятие: увертюра. Гимн Российской федерации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65F4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352609">
              <w:rPr>
                <w:rFonts w:ascii="Times New Roman" w:hAnsi="Times New Roman" w:cs="Times New Roman"/>
              </w:rPr>
              <w:t>Знать гимн Российской Федерации и участвовать в его хоровом исполнении.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3C3" w14:textId="77777777" w:rsidR="00BC2E0B" w:rsidRPr="00352609" w:rsidRDefault="00BC2E0B" w:rsidP="00BC2E0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FCAD" w14:textId="1D46EF53" w:rsidR="00BC2E0B" w:rsidRDefault="00BC2E0B" w:rsidP="00BC2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B981E" w14:textId="77777777" w:rsidR="00C56CA0" w:rsidRPr="00C56CA0" w:rsidRDefault="00C56CA0" w:rsidP="00C56CA0">
      <w:pPr>
        <w:jc w:val="both"/>
        <w:rPr>
          <w:rFonts w:ascii="Times New Roman" w:hAnsi="Times New Roman" w:cs="Times New Roman"/>
          <w:b/>
        </w:rPr>
      </w:pPr>
    </w:p>
    <w:p w14:paraId="6177941C" w14:textId="77777777" w:rsidR="008062DA" w:rsidRPr="00B07321" w:rsidRDefault="008062DA" w:rsidP="00D25098">
      <w:pPr>
        <w:rPr>
          <w:rFonts w:ascii="Times New Roman" w:hAnsi="Times New Roman" w:cs="Times New Roman"/>
        </w:rPr>
      </w:pPr>
    </w:p>
    <w:sectPr w:rsidR="008062DA" w:rsidRPr="00B07321" w:rsidSect="00687D42">
      <w:pgSz w:w="16838" w:h="11906" w:orient="landscape"/>
      <w:pgMar w:top="851" w:right="1245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9E6CB" w14:textId="77777777" w:rsidR="008F5354" w:rsidRDefault="008F5354" w:rsidP="00F62110">
      <w:pPr>
        <w:spacing w:after="0" w:line="240" w:lineRule="auto"/>
      </w:pPr>
      <w:r>
        <w:separator/>
      </w:r>
    </w:p>
  </w:endnote>
  <w:endnote w:type="continuationSeparator" w:id="0">
    <w:p w14:paraId="1B40410F" w14:textId="77777777" w:rsidR="008F5354" w:rsidRDefault="008F5354" w:rsidP="00F6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D0ED" w14:textId="77777777" w:rsidR="008F5354" w:rsidRDefault="008F5354" w:rsidP="00F62110">
      <w:pPr>
        <w:spacing w:after="0" w:line="240" w:lineRule="auto"/>
      </w:pPr>
      <w:r>
        <w:separator/>
      </w:r>
    </w:p>
  </w:footnote>
  <w:footnote w:type="continuationSeparator" w:id="0">
    <w:p w14:paraId="69FBFBE9" w14:textId="77777777" w:rsidR="008F5354" w:rsidRDefault="008F5354" w:rsidP="00F6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E6830"/>
    <w:multiLevelType w:val="hybridMultilevel"/>
    <w:tmpl w:val="AE127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2DA"/>
    <w:rsid w:val="000027F6"/>
    <w:rsid w:val="0004734A"/>
    <w:rsid w:val="00050674"/>
    <w:rsid w:val="000C678D"/>
    <w:rsid w:val="000E12D8"/>
    <w:rsid w:val="001F0237"/>
    <w:rsid w:val="00201225"/>
    <w:rsid w:val="0020235D"/>
    <w:rsid w:val="00266386"/>
    <w:rsid w:val="002C72A4"/>
    <w:rsid w:val="002C7ED9"/>
    <w:rsid w:val="00301908"/>
    <w:rsid w:val="00317075"/>
    <w:rsid w:val="003503E9"/>
    <w:rsid w:val="00352609"/>
    <w:rsid w:val="00385F32"/>
    <w:rsid w:val="00391255"/>
    <w:rsid w:val="003B1D4A"/>
    <w:rsid w:val="003B2FF2"/>
    <w:rsid w:val="003B50E5"/>
    <w:rsid w:val="003F79B5"/>
    <w:rsid w:val="004245C4"/>
    <w:rsid w:val="00451928"/>
    <w:rsid w:val="00454857"/>
    <w:rsid w:val="00465D64"/>
    <w:rsid w:val="004901F2"/>
    <w:rsid w:val="005269FE"/>
    <w:rsid w:val="00541DE5"/>
    <w:rsid w:val="0055174A"/>
    <w:rsid w:val="005D6378"/>
    <w:rsid w:val="0060101C"/>
    <w:rsid w:val="00621CC3"/>
    <w:rsid w:val="00657A0B"/>
    <w:rsid w:val="00661F05"/>
    <w:rsid w:val="00687D42"/>
    <w:rsid w:val="006C2AC7"/>
    <w:rsid w:val="006C2CDC"/>
    <w:rsid w:val="006D2FE9"/>
    <w:rsid w:val="006E77CE"/>
    <w:rsid w:val="007053FD"/>
    <w:rsid w:val="007277BE"/>
    <w:rsid w:val="00747218"/>
    <w:rsid w:val="00774059"/>
    <w:rsid w:val="007F254D"/>
    <w:rsid w:val="007F46D6"/>
    <w:rsid w:val="007F59BD"/>
    <w:rsid w:val="008062DA"/>
    <w:rsid w:val="00881DA4"/>
    <w:rsid w:val="008868DA"/>
    <w:rsid w:val="008E77CB"/>
    <w:rsid w:val="008F5354"/>
    <w:rsid w:val="009445ED"/>
    <w:rsid w:val="00966E09"/>
    <w:rsid w:val="00971887"/>
    <w:rsid w:val="009F2E1E"/>
    <w:rsid w:val="00A50E90"/>
    <w:rsid w:val="00A73D81"/>
    <w:rsid w:val="00A93F21"/>
    <w:rsid w:val="00AB5EC2"/>
    <w:rsid w:val="00AD315A"/>
    <w:rsid w:val="00B07321"/>
    <w:rsid w:val="00B13107"/>
    <w:rsid w:val="00B20B75"/>
    <w:rsid w:val="00B534F8"/>
    <w:rsid w:val="00B54E3F"/>
    <w:rsid w:val="00BA7C51"/>
    <w:rsid w:val="00BC2E0B"/>
    <w:rsid w:val="00BC6576"/>
    <w:rsid w:val="00BF604F"/>
    <w:rsid w:val="00C06CDD"/>
    <w:rsid w:val="00C16F06"/>
    <w:rsid w:val="00C35F3E"/>
    <w:rsid w:val="00C56CA0"/>
    <w:rsid w:val="00C632E0"/>
    <w:rsid w:val="00C643FD"/>
    <w:rsid w:val="00C81FEC"/>
    <w:rsid w:val="00C904CB"/>
    <w:rsid w:val="00CB1AFE"/>
    <w:rsid w:val="00CE76CB"/>
    <w:rsid w:val="00D14544"/>
    <w:rsid w:val="00D25098"/>
    <w:rsid w:val="00D255CC"/>
    <w:rsid w:val="00D56F5D"/>
    <w:rsid w:val="00D60874"/>
    <w:rsid w:val="00DC173F"/>
    <w:rsid w:val="00DD390A"/>
    <w:rsid w:val="00DE346E"/>
    <w:rsid w:val="00E07FDF"/>
    <w:rsid w:val="00E113CB"/>
    <w:rsid w:val="00E40EFD"/>
    <w:rsid w:val="00ED21A4"/>
    <w:rsid w:val="00F15DE9"/>
    <w:rsid w:val="00F62110"/>
    <w:rsid w:val="00F7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32FAE"/>
  <w15:docId w15:val="{3CE1240E-BE86-4FD9-8792-4CEDEA7D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110"/>
  </w:style>
  <w:style w:type="paragraph" w:styleId="a6">
    <w:name w:val="footer"/>
    <w:basedOn w:val="a"/>
    <w:link w:val="a7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110"/>
  </w:style>
  <w:style w:type="paragraph" w:styleId="a8">
    <w:name w:val="Balloon Text"/>
    <w:basedOn w:val="a"/>
    <w:link w:val="a9"/>
    <w:uiPriority w:val="99"/>
    <w:semiHidden/>
    <w:unhideWhenUsed/>
    <w:rsid w:val="00F6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11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C5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56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5A6A-CA1E-4F63-9FBD-BC685291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name No</cp:lastModifiedBy>
  <cp:revision>7</cp:revision>
  <cp:lastPrinted>2010-09-15T18:44:00Z</cp:lastPrinted>
  <dcterms:created xsi:type="dcterms:W3CDTF">2021-10-02T19:23:00Z</dcterms:created>
  <dcterms:modified xsi:type="dcterms:W3CDTF">2023-09-14T12:56:00Z</dcterms:modified>
</cp:coreProperties>
</file>